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pageBreakBefore w:val="false"/>
        <w:spacing w:before="120" w:after="120"/>
        <w:rPr/>
      </w:pPr>
      <w:bookmarkStart w:id="0" w:name="_gjdgxs"/>
      <w:bookmarkEnd w:id="0"/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914400</wp:posOffset>
            </wp:positionH>
            <wp:positionV relativeFrom="page">
              <wp:posOffset>269875</wp:posOffset>
            </wp:positionV>
            <wp:extent cx="1663065" cy="504190"/>
            <wp:effectExtent l="0" t="0" r="0" b="0"/>
            <wp:wrapSquare wrapText="righ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Mini-Datenerfassungsprogramm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Voraussagen</w:t>
      </w:r>
      <w:r>
        <w:rPr>
          <w:color w:val="FFFFFF"/>
          <w:sz w:val="28"/>
          <w:szCs w:val="28"/>
        </w:rPr>
        <w:t xml:space="preserve">.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Schauen Sie sich den unten stehenden Code an. Lesen Sie ihn sorgfältig durch und versuchen Sie, eine Vorhersage darüber zu treffen, was passieren könnte, wenn dieser Code ausgeführt wird. </w:t>
      </w:r>
    </w:p>
    <w:p>
      <w:pPr>
        <w:pStyle w:val="normal1"/>
        <w:pageBreakBefore w:val="false"/>
        <w:rPr>
          <w:color w:val="666666"/>
        </w:rPr>
      </w:pPr>
      <w:r>
        <w:rPr>
          <w:color w:val="666666"/>
        </w:rPr>
      </w:r>
    </w:p>
    <w:tbl>
      <w:tblPr>
        <w:tblStyle w:val="Table1"/>
        <w:tblW w:w="136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00"/>
        <w:gridCol w:w="13049"/>
      </w:tblGrid>
      <w:tr>
        <w:trPr/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2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3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4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5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6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7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8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9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10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11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12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color w:val="666666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color w:val="666666"/>
                <w:sz w:val="21"/>
                <w:szCs w:val="21"/>
              </w:rPr>
              <w:t>13</w:t>
            </w:r>
          </w:p>
        </w:tc>
        <w:tc>
          <w:tcPr>
            <w:tcW w:w="1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print("Wie 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ist die Initiale deines Vornamens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?")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initiale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= 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input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()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print("Wie lautet Ihr Nachname")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n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achname = 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input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()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print("Wie alt sind Sie?")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lter = int(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input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())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print("Wahr oder Falsch - Sie mögen 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mag_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= input()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= "Wahr"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jahrzent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= float((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lter / 10))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print(f "Hallo {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initiale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} {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achname}.")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print(f "Es ist {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mag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_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==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}, dass Sie 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Nutella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mögen.")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sz w:val="21"/>
                <w:szCs w:val="21"/>
              </w:rPr>
            </w:pPr>
            <w:r>
              <w:rPr>
                <w:rFonts w:eastAsia="Roboto Mono" w:cs="Roboto Mono" w:ascii="Roboto Mono" w:hAnsi="Roboto Mono"/>
                <w:sz w:val="21"/>
                <w:szCs w:val="21"/>
              </w:rPr>
              <w:t>print(f "Das liegt wahrscheinlich daran, dass Sie {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jahrzent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} Jahrzehnt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>(e)</w:t>
            </w:r>
            <w:r>
              <w:rPr>
                <w:rFonts w:eastAsia="Roboto Mono" w:cs="Roboto Mono" w:ascii="Roboto Mono" w:hAnsi="Roboto Mono"/>
                <w:sz w:val="21"/>
                <w:szCs w:val="21"/>
              </w:rPr>
              <w:t xml:space="preserve"> alt sind")</w:t>
            </w:r>
          </w:p>
        </w:tc>
      </w:tr>
    </w:tbl>
    <w:p>
      <w:pPr>
        <w:pStyle w:val="normal1"/>
        <w:pageBreakBefore w:val="false"/>
        <w:rPr>
          <w:b/>
          <w:color w:val="666666"/>
        </w:rPr>
      </w:pPr>
      <w:r>
        <w:rPr>
          <w:b/>
          <w:color w:val="666666"/>
        </w:rPr>
      </w:r>
    </w:p>
    <w:p>
      <w:pPr>
        <w:pStyle w:val="normal1"/>
        <w:pageBreakBefore w:val="false"/>
        <w:rPr/>
      </w:pPr>
      <w:r>
        <w:rPr>
          <w:b/>
          <w:color w:val="CD2355"/>
        </w:rPr>
        <w:t>Schreiben Sie Ihre Vorhersage in das unten stehende Feld:</w:t>
      </w:r>
    </w:p>
    <w:tbl>
      <w:tblPr>
        <w:tblStyle w:val="Table2"/>
        <w:tblW w:w="139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958"/>
      </w:tblGrid>
      <w:tr>
        <w:trPr/>
        <w:tc>
          <w:tcPr>
            <w:tcW w:w="13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>
          <w:color w:val="FFFFFF"/>
          <w:sz w:val="28"/>
          <w:szCs w:val="28"/>
          <w:shd w:fill="CD2355" w:val="clear"/>
        </w:rPr>
      </w:pPr>
      <w:r>
        <w:rPr/>
      </w:r>
    </w:p>
    <w:p>
      <w:pPr>
        <w:pStyle w:val="normal1"/>
        <w:rPr>
          <w:color w:val="FFFFFF"/>
          <w:sz w:val="28"/>
          <w:szCs w:val="28"/>
          <w:shd w:fill="CD2355" w:val="clear"/>
        </w:rPr>
      </w:pPr>
      <w:r>
        <w:rPr/>
      </w:r>
    </w:p>
    <w:p>
      <w:pPr>
        <w:pStyle w:val="normal1"/>
        <w:rPr>
          <w:color w:val="FFFFFF"/>
          <w:sz w:val="28"/>
          <w:szCs w:val="28"/>
          <w:shd w:fill="CD2355" w:val="clear"/>
        </w:rPr>
      </w:pPr>
      <w:r>
        <w:rPr/>
      </w:r>
    </w:p>
    <w:p>
      <w:pPr>
        <w:pStyle w:val="normal1"/>
        <w:rPr/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Code ausführen</w:t>
      </w:r>
      <w:r>
        <w:rPr>
          <w:color w:val="FFFFFF"/>
          <w:sz w:val="28"/>
          <w:szCs w:val="28"/>
        </w:rPr>
        <w:t>.</w:t>
      </w:r>
    </w:p>
    <w:p>
      <w:pPr>
        <w:pStyle w:val="normal1"/>
        <w:pageBreakBefore w:val="false"/>
        <w:rPr/>
      </w:pPr>
      <w:r>
        <w:rPr/>
        <w:t>Kopiere den Code in eine Datei in Visual Studio und führe diesen aus!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War Ihre Vorhersage richtig? Ist etwas Unerwartetes passiert? Schreiben Sie Ihre Gedanken unten auf:</w:t>
      </w:r>
    </w:p>
    <w:p>
      <w:pPr>
        <w:pStyle w:val="normal1"/>
        <w:pageBreakBefore w:val="false"/>
        <w:rPr/>
      </w:pPr>
      <w:r>
        <w:rPr/>
      </w:r>
    </w:p>
    <w:tbl>
      <w:tblPr>
        <w:tblStyle w:val="Table3"/>
        <w:tblW w:w="139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958"/>
      </w:tblGrid>
      <w:tr>
        <w:trPr/>
        <w:tc>
          <w:tcPr>
            <w:tcW w:w="13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color w:val="FFFFFF"/>
          <w:sz w:val="28"/>
          <w:szCs w:val="28"/>
          <w:shd w:fill="5B5BA5" w:val="clear"/>
        </w:rPr>
      </w:pPr>
      <w:r>
        <w:rPr>
          <w:color w:val="FFFFFF"/>
          <w:sz w:val="28"/>
          <w:szCs w:val="28"/>
          <w:shd w:fill="5B5BA5" w:val="clear"/>
        </w:rPr>
      </w:r>
    </w:p>
    <w:p>
      <w:pPr>
        <w:pStyle w:val="normal1"/>
        <w:pageBreakBefore w:val="false"/>
        <w:rPr>
          <w:color w:val="FFFFFF"/>
          <w:shd w:fill="5B5BA5" w:val="clear"/>
        </w:rPr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Beantworte folgende Fragen</w:t>
      </w:r>
      <w:r>
        <w:rPr>
          <w:color w:val="FFFFFF"/>
          <w:sz w:val="28"/>
          <w:szCs w:val="28"/>
        </w:rPr>
        <w:t>.</w:t>
      </w:r>
    </w:p>
    <w:tbl>
      <w:tblPr>
        <w:tblStyle w:val="Table4"/>
        <w:tblW w:w="139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39"/>
        <w:gridCol w:w="6510"/>
      </w:tblGrid>
      <w:tr>
        <w:trPr/>
        <w:tc>
          <w:tcPr>
            <w:tcW w:w="7439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Fragen/Aktivitäten</w:t>
            </w:r>
          </w:p>
        </w:tc>
        <w:tc>
          <w:tcPr>
            <w:tcW w:w="6510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Ihre Antworten </w:t>
            </w:r>
            <w:r>
              <w:rPr>
                <w:highlight w:val="white"/>
              </w:rPr>
              <w:t>▿.</w:t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Welcher Datentyp wird in Zeile 2 erfasst? 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Starten Sie das Programm und geben Sie mehr als 1 Zeichen ein, wenn Sie nach Ihrem ersten Namen gefragt werden. </w:t>
            </w:r>
          </w:p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Was geschieht?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Woran liegt das Ihrer Meinung nach?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Gibt es in Python eine Funktion für char? Werfen Sie einen Blick auf diesen Link und lesen Sie die Dokumentation sorgfältig: </w:t>
            </w:r>
            <w:hyperlink r:id="rId3">
              <w:r>
                <w:rPr>
                  <w:rStyle w:val="ListLabel2"/>
                  <w:b/>
                  <w:color w:val="1155CC"/>
                  <w:u w:val="single"/>
                </w:rPr>
                <w:t>the-cc.io/pythonfunctions</w:t>
              </w:r>
            </w:hyperlink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b/>
                <w:sz w:val="17"/>
                <w:szCs w:val="17"/>
                <w:highlight w:val="white"/>
              </w:rPr>
            </w:pPr>
            <w:r>
              <w:rPr>
                <w:highlight w:val="white"/>
              </w:rPr>
              <w:t>Starten Sie das Programm und geben Sie eine Zeichenfolge (Text) ein, wenn Sie nach Ihrem Alter gefragt werden. Was geschieht?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Warum, glauben Sie, geschieht dies?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Starten Sie das Programm und geben Sie </w:t>
            </w:r>
            <w:r>
              <w:rPr>
                <w:b/>
                <w:highlight w:val="white"/>
              </w:rPr>
              <w:t>"</w:t>
            </w:r>
            <w:r>
              <w:rPr>
                <w:b/>
                <w:highlight w:val="white"/>
              </w:rPr>
              <w:t>wahr</w:t>
            </w:r>
            <w:r>
              <w:rPr>
                <w:b/>
                <w:highlight w:val="white"/>
              </w:rPr>
              <w:t xml:space="preserve">" </w:t>
            </w:r>
            <w:r>
              <w:rPr>
                <w:highlight w:val="white"/>
              </w:rPr>
              <w:t>in Kleinbuchstaben ein, wenn Sie gefragt werden, ob Sie Nutella mögen. Was passiert mit der Nutella-Meldung?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Starten Sie das Programm und geben Sie </w:t>
            </w:r>
            <w:r>
              <w:rPr>
                <w:b/>
                <w:highlight w:val="white"/>
              </w:rPr>
              <w:t>Wahr</w:t>
            </w:r>
            <w:r>
              <w:rPr>
                <w:highlight w:val="white"/>
              </w:rPr>
              <w:t>ein, wenn Sie gefragt werden, ob Sie Nutella mögen. Was passiert mit der Nutella-Meldung?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Starten Sie das Programm und geben Sie </w:t>
            </w:r>
            <w:r>
              <w:rPr>
                <w:b/>
                <w:highlight w:val="white"/>
              </w:rPr>
              <w:t xml:space="preserve">"Hallo" </w:t>
            </w:r>
            <w:r>
              <w:rPr>
                <w:highlight w:val="white"/>
              </w:rPr>
              <w:t>ein, wenn Sie gefragt werden, ob Sie Nutella mögen. Was passiert mit der Nutella-Nachricht?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Zeile 12 enthält den folgenden Code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: </w:t>
            </w:r>
            <w:r>
              <w:rPr>
                <w:rFonts w:eastAsia="Roboto Mono" w:cs="Roboto Mono" w:ascii="Roboto Mono" w:hAnsi="Roboto Mono"/>
                <w:highlight w:val="white"/>
              </w:rPr>
              <w:t>mag</w:t>
            </w:r>
            <w:r>
              <w:rPr>
                <w:rFonts w:eastAsia="Roboto Mono" w:cs="Roboto Mono" w:ascii="Roboto Mono" w:hAnsi="Roboto Mono"/>
                <w:highlight w:val="white"/>
              </w:rPr>
              <w:t>_</w:t>
            </w:r>
            <w:r>
              <w:rPr>
                <w:rFonts w:eastAsia="Roboto Mono" w:cs="Roboto Mono" w:ascii="Roboto Mono" w:hAnsi="Roboto Mono"/>
                <w:highlight w:val="white"/>
              </w:rPr>
              <w:t>n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utella == </w:t>
            </w:r>
            <w:r>
              <w:rPr>
                <w:rFonts w:eastAsia="Roboto Mono" w:cs="Roboto Mono" w:ascii="Roboto Mono" w:hAnsi="Roboto Mono"/>
                <w:highlight w:val="white"/>
              </w:rPr>
              <w:t>n</w:t>
            </w:r>
            <w:r>
              <w:rPr>
                <w:rFonts w:eastAsia="Roboto Mono" w:cs="Roboto Mono" w:ascii="Roboto Mono" w:hAnsi="Roboto Mono"/>
                <w:highlight w:val="white"/>
              </w:rPr>
              <w:t>utella"</w:t>
            </w:r>
            <w:r>
              <w:rPr>
                <w:highlight w:val="white"/>
              </w:rPr>
              <w:t>. Was denken Sie, könnte hier passieren?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Starten Sie das Programm und geben Sie 9 ein, wenn Sie nach Ihrem Alter gefragt werden. Was geschieht?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In Zeile 10 wird der Schrägstrich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/ </w:t>
            </w:r>
            <w:r>
              <w:rPr>
                <w:highlight w:val="white"/>
              </w:rPr>
              <w:t xml:space="preserve">zwischen der Variablen </w:t>
            </w:r>
            <w:r>
              <w:rPr>
                <w:highlight w:val="white"/>
              </w:rPr>
              <w:t>alter</w:t>
            </w:r>
            <w:r>
              <w:rPr>
                <w:highlight w:val="white"/>
              </w:rPr>
              <w:t xml:space="preserve"> und der Zahl 10 verwendet. Welche arithmetische Operation wird durch den Schrägstrich ausgeführt?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In Zeile 10 ändern Sie das Wort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float </w:t>
            </w:r>
            <w:r>
              <w:rPr>
                <w:highlight w:val="white"/>
              </w:rPr>
              <w:t xml:space="preserve">in </w:t>
            </w:r>
            <w:r>
              <w:rPr>
                <w:rFonts w:eastAsia="Roboto Mono" w:cs="Roboto Mono" w:ascii="Roboto Mono" w:hAnsi="Roboto Mono"/>
                <w:highlight w:val="white"/>
              </w:rPr>
              <w:t>int</w:t>
            </w:r>
            <w:r>
              <w:rPr>
                <w:highlight w:val="white"/>
              </w:rPr>
              <w:t>. Führen Sie den Code aus und geben Sie 9 als Ihr Alter ein. Was geschieht?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Behalten Sie Zeile 10 als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int </w:t>
            </w:r>
            <w:r>
              <w:rPr>
                <w:highlight w:val="white"/>
              </w:rPr>
              <w:t>bei. Führen Sie den Code aus und geben Sie 28 als Ihr Alter ein. Was geschieht?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>Was passiert Ihrer Meinung nach, wenn die Zahl als Ganzzahl im Vergleich zu einer Fließkommazahl gehalten wird?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pageBreakBefore w:val="false"/>
        <w:rPr/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>Code verändern</w:t>
      </w:r>
      <w:r>
        <w:rPr>
          <w:color w:val="FFFFFF"/>
          <w:sz w:val="28"/>
          <w:szCs w:val="28"/>
        </w:rPr>
        <w:t>.</w:t>
      </w:r>
    </w:p>
    <w:p>
      <w:pPr>
        <w:pStyle w:val="normal1"/>
        <w:pageBreakBefore w:val="false"/>
        <w:rPr>
          <w:color w:val="FFFFFF"/>
          <w:shd w:fill="5B5BA5" w:val="clear"/>
        </w:rPr>
      </w:pPr>
      <w:r>
        <w:rPr>
          <w:color w:val="FFFFFF"/>
          <w:shd w:fill="5B5BA5" w:val="clear"/>
        </w:rPr>
      </w:r>
    </w:p>
    <w:tbl>
      <w:tblPr>
        <w:tblStyle w:val="Table5"/>
        <w:tblW w:w="139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39"/>
        <w:gridCol w:w="6510"/>
      </w:tblGrid>
      <w:tr>
        <w:trPr/>
        <w:tc>
          <w:tcPr>
            <w:tcW w:w="7439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Änderung</w:t>
            </w:r>
          </w:p>
        </w:tc>
        <w:tc>
          <w:tcPr>
            <w:tcW w:w="6510" w:type="dxa"/>
            <w:tcBorders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b/>
                <w:highlight w:val="white"/>
              </w:rPr>
              <w:t>Hinweis</w:t>
            </w:r>
          </w:p>
        </w:tc>
      </w:tr>
      <w:tr>
        <w:trPr/>
        <w:tc>
          <w:tcPr>
            <w:tcW w:w="7439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spacing w:lineRule="auto" w:line="240" w:before="120" w:after="0"/>
              <w:rPr>
                <w:highlight w:val="white"/>
              </w:rPr>
            </w:pPr>
            <w:r>
              <w:rPr>
                <w:highlight w:val="white"/>
              </w:rPr>
              <w:t xml:space="preserve">Das Alter muss als Zahl in Zeile 6 eingegeben werden. Verwenden Sie </w:t>
            </w:r>
            <w:r>
              <w:rPr>
                <w:rFonts w:eastAsia="Roboto Mono" w:cs="Roboto Mono" w:ascii="Roboto Mono" w:hAnsi="Roboto Mono"/>
                <w:highlight w:val="white"/>
              </w:rPr>
              <w:t xml:space="preserve">try </w:t>
            </w:r>
            <w:r>
              <w:rPr>
                <w:highlight w:val="white"/>
              </w:rPr>
              <w:t xml:space="preserve">und </w:t>
            </w:r>
            <w:r>
              <w:rPr>
                <w:rFonts w:eastAsia="Roboto Mono" w:cs="Roboto Mono" w:ascii="Roboto Mono" w:hAnsi="Roboto Mono"/>
                <w:highlight w:val="white"/>
              </w:rPr>
              <w:t>except</w:t>
            </w:r>
            <w:r>
              <w:rPr>
                <w:highlight w:val="white"/>
              </w:rPr>
              <w:t xml:space="preserve">, um den Benutzer daran zu erinnern, dass er eine Zahl eingeben muss. </w:t>
            </w:r>
          </w:p>
        </w:tc>
        <w:tc>
          <w:tcPr>
            <w:tcW w:w="6510" w:type="dxa"/>
            <w:tcBorders>
              <w:top w:val="single" w:sz="8" w:space="0" w:color="999999"/>
              <w:bottom w:val="single" w:sz="8" w:space="0" w:color="99999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highlight w:val="white"/>
              </w:rPr>
            </w:pPr>
            <w:r>
              <w:rPr>
                <w:highlight w:val="white"/>
              </w:rPr>
              <w:t>Beispiel-Code: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>print("Geben Sie eine Zahl ein")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>try</w:t>
            </w:r>
            <w:r>
              <w:rPr>
                <w:rFonts w:eastAsia="Roboto Mono" w:cs="Roboto Mono" w:ascii="Roboto Mono" w:hAnsi="Roboto Mono"/>
                <w:highlight w:val="white"/>
              </w:rPr>
              <w:t>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 xml:space="preserve">    </w:t>
            </w:r>
            <w:r>
              <w:rPr>
                <w:rFonts w:eastAsia="Roboto Mono" w:cs="Roboto Mono" w:ascii="Roboto Mono" w:hAnsi="Roboto Mono"/>
                <w:highlight w:val="white"/>
              </w:rPr>
              <w:t>z</w:t>
            </w:r>
            <w:r>
              <w:rPr>
                <w:rFonts w:eastAsia="Roboto Mono" w:cs="Roboto Mono" w:ascii="Roboto Mono" w:hAnsi="Roboto Mono"/>
                <w:highlight w:val="white"/>
              </w:rPr>
              <w:t>ahl = float(</w:t>
            </w:r>
            <w:r>
              <w:rPr>
                <w:rFonts w:eastAsia="Roboto Mono" w:cs="Roboto Mono" w:ascii="Roboto Mono" w:hAnsi="Roboto Mono"/>
                <w:highlight w:val="white"/>
              </w:rPr>
              <w:t>input</w:t>
            </w:r>
            <w:r>
              <w:rPr>
                <w:rFonts w:eastAsia="Roboto Mono" w:cs="Roboto Mono" w:ascii="Roboto Mono" w:hAnsi="Roboto Mono"/>
                <w:highlight w:val="white"/>
              </w:rPr>
              <w:t>())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>except ValueError: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 xml:space="preserve">    </w:t>
            </w:r>
            <w:r>
              <w:rPr>
                <w:rFonts w:eastAsia="Roboto Mono" w:cs="Roboto Mono" w:ascii="Roboto Mono" w:hAnsi="Roboto Mono"/>
                <w:highlight w:val="white"/>
              </w:rPr>
              <w:t>print("Sie müssen eine Zahl eingeben")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Roboto Mono" w:hAnsi="Roboto Mono" w:eastAsia="Roboto Mono" w:cs="Roboto Mono"/>
                <w:highlight w:val="white"/>
              </w:rPr>
            </w:pPr>
            <w:r>
              <w:rPr>
                <w:rFonts w:eastAsia="Roboto Mono" w:cs="Roboto Mono" w:ascii="Roboto Mono" w:hAnsi="Roboto Mono"/>
                <w:highlight w:val="white"/>
              </w:rPr>
              <w:t xml:space="preserve">    </w:t>
            </w:r>
            <w:r>
              <w:rPr>
                <w:rFonts w:eastAsia="Roboto Mono" w:cs="Roboto Mono" w:ascii="Roboto Mono" w:hAnsi="Roboto Mono"/>
                <w:highlight w:val="white"/>
              </w:rPr>
              <w:t>z</w:t>
            </w:r>
            <w:r>
              <w:rPr>
                <w:rFonts w:eastAsia="Roboto Mono" w:cs="Roboto Mono" w:ascii="Roboto Mono" w:hAnsi="Roboto Mono"/>
                <w:highlight w:val="white"/>
              </w:rPr>
              <w:t>ahl = float(</w:t>
            </w:r>
            <w:r>
              <w:rPr>
                <w:rFonts w:eastAsia="Roboto Mono" w:cs="Roboto Mono" w:ascii="Roboto Mono" w:hAnsi="Roboto Mono"/>
                <w:highlight w:val="white"/>
              </w:rPr>
              <w:t>input</w:t>
            </w:r>
            <w:r>
              <w:rPr>
                <w:rFonts w:eastAsia="Roboto Mono" w:cs="Roboto Mono" w:ascii="Roboto Mono" w:hAnsi="Roboto Mono"/>
                <w:highlight w:val="white"/>
              </w:rPr>
              <w:t>())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Handlee" w:hAnsi="Handlee" w:eastAsia="Handlee" w:cs="Handlee"/>
                <w:highlight w:val="white"/>
              </w:rPr>
            </w:pPr>
            <w:r>
              <w:rPr>
                <w:rFonts w:eastAsia="Handlee" w:cs="Handlee" w:ascii="Handlee" w:hAnsi="Handlee"/>
                <w:highlight w:val="white"/>
              </w:rPr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>
          <w:color w:val="FFFFFF"/>
          <w:sz w:val="28"/>
          <w:szCs w:val="28"/>
          <w:shd w:fill="CD2355" w:val="clear"/>
        </w:rPr>
        <w:t xml:space="preserve"> </w:t>
      </w:r>
      <w:r>
        <w:rPr>
          <w:color w:val="FFFFFF"/>
          <w:sz w:val="28"/>
          <w:szCs w:val="28"/>
          <w:shd w:fill="CD2355" w:val="clear"/>
        </w:rPr>
        <w:t xml:space="preserve">Explorer-Aufgabe </w:t>
      </w:r>
      <w:r>
        <w:rPr>
          <w:color w:val="FFFFFF"/>
          <w:sz w:val="28"/>
          <w:szCs w:val="28"/>
        </w:rPr>
        <w:t>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Erstellen Sie ein neues Programm für eine Mitgliedschaft in einem Fitnessstudio </w:t>
      </w:r>
      <w:r>
        <w:rPr/>
        <w:t>( z.B. Vorname, Nachname, Angaben zum Wohnort, Gewicht, Körpergrösse, Bankdaten, … )</w:t>
      </w:r>
      <w:r>
        <w:rPr/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Versuchen Sie, alle in dieser Aktivität verwendeten Techniken in Ihrem neuen Programm zu verwenden. </w:t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t xml:space="preserve">Die Ressourcen werden regelmäßig aktualisiert - die neueste Version finden Sie unter: </w:t>
      </w:r>
      <w:hyperlink r:id="rId4">
        <w:r>
          <w:rPr>
            <w:rStyle w:val="ListLabel3"/>
            <w:color w:val="1155CC"/>
            <w:sz w:val="15"/>
            <w:szCs w:val="15"/>
            <w:u w:val="single"/>
          </w:rPr>
          <w:t>the-cc.io/curriculum</w:t>
        </w:r>
      </w:hyperlink>
      <w:r>
        <w:rPr>
          <w:color w:val="666666"/>
          <w:sz w:val="15"/>
          <w:szCs w:val="15"/>
        </w:rPr>
        <w:t>.</w:t>
      </w:r>
    </w:p>
    <w:p>
      <w:pPr>
        <w:pStyle w:val="normal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956945" cy="334645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3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t xml:space="preserve">Diese Ressource ist von der </w:t>
      </w:r>
      <w:hyperlink r:id="rId6">
        <w:r>
          <w:rPr>
            <w:rStyle w:val="ListLabel3"/>
            <w:color w:val="1155CC"/>
            <w:sz w:val="15"/>
            <w:szCs w:val="15"/>
            <w:u w:val="single"/>
          </w:rPr>
          <w:t>Raspberry Pi Foundation</w:t>
        </w:r>
      </w:hyperlink>
      <w:r>
        <w:rPr>
          <w:color w:val="666666"/>
          <w:sz w:val="15"/>
          <w:szCs w:val="15"/>
        </w:rPr>
        <w:t xml:space="preserve"> unter einer Creative Commons Lizenz lizenziert.</w:t>
      </w:r>
    </w:p>
    <w:p>
      <w:pPr>
        <w:pStyle w:val="normal1"/>
        <w:spacing w:lineRule="auto" w:line="331"/>
        <w:rPr>
          <w:color w:val="666666"/>
          <w:sz w:val="15"/>
          <w:szCs w:val="15"/>
        </w:rPr>
      </w:pPr>
      <w:r>
        <w:rPr>
          <w:color w:val="666666"/>
          <w:sz w:val="15"/>
          <w:szCs w:val="15"/>
        </w:rPr>
        <w:t xml:space="preserve">tribution-NonCommercial-ShareAlike 4.0 International Lizenz. Eine Kopie dieser Lizenz finden Sie unter </w:t>
      </w:r>
      <w:hyperlink r:id="rId7">
        <w:r>
          <w:rPr>
            <w:rStyle w:val="ListLabel3"/>
            <w:color w:val="1155CC"/>
            <w:sz w:val="15"/>
            <w:szCs w:val="15"/>
            <w:u w:val="single"/>
          </w:rPr>
          <w:t>creativecommons.org/licenses/by-nc-sa/4.0/</w:t>
        </w:r>
      </w:hyperlink>
      <w:r>
        <w:rPr>
          <w:color w:val="666666"/>
          <w:sz w:val="15"/>
          <w:szCs w:val="15"/>
        </w:rPr>
        <w:t>.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6838" w:h="11906"/>
      <w:pgMar w:left="1440" w:right="1440" w:gutter="0" w:header="566" w:top="1275" w:footer="720" w:bottom="1440"/>
      <w:pgNumType w:start="1" w:fmt="decimal"/>
      <w:formProt w:val="false"/>
      <w:titlePg/>
      <w:textDirection w:val="lrTb"/>
      <w:docGrid w:type="default" w:linePitch="10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Quicksand">
    <w:charset w:val="01"/>
    <w:family w:val="roman"/>
    <w:pitch w:val="variable"/>
  </w:font>
  <w:font w:name="Quicksand Medium">
    <w:charset w:val="01"/>
    <w:family w:val="roman"/>
    <w:pitch w:val="variable"/>
  </w:font>
  <w:font w:name="Quicksand Semi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Mono">
    <w:charset w:val="01"/>
    <w:family w:val="roman"/>
    <w:pitch w:val="variable"/>
  </w:font>
  <w:font w:name="Handle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>
        <w:sz w:val="15"/>
        <w:szCs w:val="15"/>
      </w:rPr>
    </w:pPr>
    <w:r>
      <w:rPr>
        <w:color w:val="666666"/>
        <w:sz w:val="15"/>
        <w:szCs w:val="15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>
        <w:color w:val="666666"/>
        <w:sz w:val="15"/>
        <w:szCs w:val="15"/>
      </w:rPr>
      <w:tab/>
      <w:tab/>
      <w:tab/>
      <w:tab/>
      <w:tab/>
      <w:tab/>
      <w:tab/>
      <w:tab/>
      <w:tab/>
      <w:tab/>
      <w:tab/>
      <w:tab/>
      <w:tab/>
      <w:tab/>
      <w:tab/>
      <w:tab/>
      <w:t>Zuletzt aktualisiert: 14-05-21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>
        <w:sz w:val="15"/>
        <w:szCs w:val="15"/>
      </w:rPr>
    </w:pPr>
    <w:r>
      <w:rPr>
        <w:color w:val="666666"/>
        <w:sz w:val="15"/>
        <w:szCs w:val="15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666666"/>
        <w:sz w:val="15"/>
        <w:szCs w:val="15"/>
      </w:rPr>
      <w:tab/>
      <w:tab/>
      <w:tab/>
      <w:tab/>
      <w:tab/>
      <w:tab/>
      <w:tab/>
      <w:tab/>
      <w:tab/>
      <w:tab/>
      <w:tab/>
      <w:tab/>
      <w:tab/>
      <w:tab/>
      <w:tab/>
      <w:tab/>
      <w:t>Zuletzt aktualisiert: 14-05-21</w:t>
    </w:r>
  </w:p>
  <w:p>
    <w:pPr>
      <w:pStyle w:val="normal1"/>
      <w:pageBreakBefore w:val="fals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KS4 - Programmieren</w:t>
    </w:r>
  </w:p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Lektion 4 - Eingabe</w:t>
    </w:r>
  </w:p>
  <w:p>
    <w:pPr>
      <w:pStyle w:val="normal1"/>
      <w:ind w:right="-234"/>
      <w:jc w:val="right"/>
      <w:rPr>
        <w:rFonts w:ascii="Arial" w:hAnsi="Arial" w:eastAsia="Arial" w:cs="Arial"/>
        <w:color w:val="666666"/>
      </w:rPr>
    </w:pPr>
    <w:r>
      <w:rPr>
        <w:color w:val="666666"/>
        <w:sz w:val="14"/>
        <w:szCs w:val="14"/>
      </w:rPr>
      <w:t>Arbeitsblatt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KS4 - Programmieren</w:t>
    </w:r>
  </w:p>
  <w:p>
    <w:pPr>
      <w:pStyle w:val="normal1"/>
      <w:ind w:right="-234"/>
      <w:jc w:val="right"/>
      <w:rPr>
        <w:color w:val="666666"/>
        <w:sz w:val="14"/>
        <w:szCs w:val="14"/>
      </w:rPr>
    </w:pPr>
    <w:r>
      <w:rPr>
        <w:color w:val="666666"/>
        <w:sz w:val="14"/>
        <w:szCs w:val="14"/>
      </w:rPr>
      <w:t>Lektion 4 - Eingabe</w:t>
    </w:r>
  </w:p>
  <w:p>
    <w:pPr>
      <w:pStyle w:val="normal1"/>
      <w:ind w:right="-234"/>
      <w:jc w:val="right"/>
      <w:rPr>
        <w:rFonts w:ascii="Arial" w:hAnsi="Arial" w:eastAsia="Arial" w:cs="Arial"/>
        <w:color w:val="666666"/>
        <w:sz w:val="14"/>
        <w:szCs w:val="14"/>
      </w:rPr>
    </w:pPr>
    <w:r>
      <w:rPr>
        <w:color w:val="666666"/>
        <w:sz w:val="14"/>
        <w:szCs w:val="14"/>
      </w:rPr>
      <w:t>Arbeitsblatt</w:t>
    </w:r>
  </w:p>
</w:hdr>
</file>

<file path=word/settings.xml><?xml version="1.0" encoding="utf-8"?>
<w:settings xmlns:w="http://schemas.openxmlformats.org/wordprocessingml/2006/main">
  <w:zoom w:percent="18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Quicksand" w:hAnsi="Quicksand" w:eastAsia="Quicksand" w:cs="Quicksand"/>
        <w:sz w:val="19"/>
        <w:szCs w:val="19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19"/>
      <w:szCs w:val="19"/>
      <w:lang w:val="en-GB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360" w:after="120"/>
    </w:pPr>
    <w:rPr>
      <w:rFonts w:ascii="Quicksand" w:hAnsi="Quicksand" w:eastAsia="Quicksand" w:cs="Quicksand"/>
      <w:sz w:val="31"/>
      <w:szCs w:val="31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20" w:after="120"/>
    </w:pPr>
    <w:rPr>
      <w:rFonts w:ascii="Quicksand Medium" w:hAnsi="Quicksand Medium" w:eastAsia="Quicksand Medium" w:cs="Quicksand Medium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rFonts w:ascii="Quicksand" w:hAnsi="Quicksand" w:eastAsia="Quicksand" w:cs="Quicksand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rFonts w:ascii="Quicksand SemiBold" w:hAnsi="Quicksand SemiBold" w:eastAsia="Quicksand SemiBold" w:cs="Quicksand SemiBold"/>
      <w:sz w:val="21"/>
      <w:szCs w:val="21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19"/>
      <w:szCs w:val="19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19"/>
      <w:szCs w:val="19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19"/>
      <w:szCs w:val="19"/>
      <w:lang w:val="en-GB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120" w:after="120"/>
    </w:pPr>
    <w:rPr>
      <w:rFonts w:ascii="Quicksand SemiBold" w:hAnsi="Quicksand SemiBold" w:eastAsia="Quicksand SemiBold" w:cs="Quicksand SemiBold"/>
      <w:color w:val="CD2355"/>
      <w:sz w:val="42"/>
      <w:szCs w:val="4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160" w:after="280"/>
    </w:pPr>
    <w:rPr>
      <w:b/>
      <w:color w:val="CD2355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he-cc.io/pythonfunctions" TargetMode="External"/><Relationship Id="rId4" Type="http://schemas.openxmlformats.org/officeDocument/2006/relationships/hyperlink" Target="http://the-cc.io/curriculum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www.raspberrypi.org/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LibreOffice/24.2.6.2$Linux_X86_64 LibreOffice_project/420$Build-2</Application>
  <AppVersion>15.0000</AppVersion>
  <Pages>4</Pages>
  <Words>578</Words>
  <Characters>3283</Characters>
  <CharactersWithSpaces>3838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keywords> docId 5154BB189C3F601ACA65030FC9A66FE5</cp:keywords>
  <dc:language>en-US</dc:language>
  <cp:lastModifiedBy/>
  <dcterms:modified xsi:type="dcterms:W3CDTF">2024-12-05T11:29:22Z</dcterms:modified>
  <cp:revision>4</cp:revision>
  <dc:subject/>
  <dc:title/>
</cp:coreProperties>
</file>